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rFonts w:cs="Arial"/>
          <w:b/>
          <w:bCs/>
          <w:lang w:eastAsia="en-US"/>
        </w:rPr>
        <w:t>ANEXO I – DOCUMENTAÇÃO EXIGIDA PARA HABILITAÇÃO</w:t>
      </w:r>
    </w:p>
    <w:p>
      <w:pPr>
        <w:pStyle w:val="Normal"/>
        <w:rPr>
          <w:rFonts w:cs="Arial"/>
          <w:lang w:eastAsia="en-US"/>
        </w:rPr>
      </w:pPr>
      <w:r>
        <w:rPr>
          <w:rFonts w:cs="Arial"/>
          <w:lang w:eastAsia="en-US"/>
        </w:rPr>
      </w:r>
    </w:p>
    <w:p>
      <w:pPr>
        <w:pStyle w:val="Normal"/>
        <w:rPr>
          <w:rFonts w:cs="Arial"/>
          <w:lang w:eastAsia="en-US"/>
        </w:rPr>
      </w:pPr>
      <w:r>
        <w:rPr>
          <w:rFonts w:cs="Arial"/>
          <w:lang w:eastAsia="en-US"/>
        </w:rPr>
      </w:r>
    </w:p>
    <w:p>
      <w:pPr>
        <w:pStyle w:val="PADRO"/>
        <w:keepNext w:val="false"/>
        <w:widowControl/>
        <w:numPr>
          <w:ilvl w:val="0"/>
          <w:numId w:val="1"/>
        </w:numPr>
        <w:shd w:val="clear" w:fill="FFFFFF"/>
        <w:spacing w:before="120" w:after="120"/>
        <w:rPr>
          <w:rFonts w:ascii="Arial" w:hAnsi="Arial" w:cs="Arial"/>
          <w:b/>
          <w:b/>
          <w:bCs/>
          <w:color w:val="000000"/>
          <w:szCs w:val="20"/>
        </w:rPr>
      </w:pPr>
      <w:r>
        <w:rPr>
          <w:rFonts w:cs="Arial" w:ascii="Arial" w:hAnsi="Arial"/>
          <w:b/>
          <w:bCs/>
          <w:color w:val="000000"/>
          <w:szCs w:val="20"/>
        </w:rPr>
        <w:t xml:space="preserve">Habilitação jurídica: 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no caso de empresário individual, inscrição no Registro Público de Empresas Mercantis, a cargo da Junta Comercial da respectiva sede;</w:t>
      </w:r>
    </w:p>
    <w:p>
      <w:pPr>
        <w:pStyle w:val="ListParagraph"/>
        <w:numPr>
          <w:ilvl w:val="1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contextualSpacing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Em se tratando de Microempreendedor Individual – MEI: Certificado da Condição de Microempreendedor Individual - CCMEI, cuja aceitação ficará condicionada à verificação da autenticidade no sítio www.portaldoempreendedor.gov.br;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inscrição no Registro Público de Empresas Mercantis onde opera, com averbação no Registro onde tem sede a matriz, no caso de ser o participante sucursal, filial ou agência;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No caso de sociedade simples: inscrição do ato constitutivo no Registro Civil das Pessoas Jurídicas do local de sua sede, acompanhada de prova da indicação dos seus administradores;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decreto de autorização, em se tratando de sociedade empresária estrangeira em funcionamento no País.</w:t>
      </w:r>
    </w:p>
    <w:p>
      <w:pPr>
        <w:pStyle w:val="ListParagraph"/>
        <w:numPr>
          <w:ilvl w:val="1"/>
          <w:numId w:val="1"/>
        </w:numPr>
        <w:spacing w:lineRule="auto" w:line="276" w:before="120" w:after="120"/>
        <w:contextualSpacing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Os documentos acima deverão estar acompanhados de todas as alterações ou da consolidação respectiva.</w:t>
      </w:r>
    </w:p>
    <w:p>
      <w:pPr>
        <w:pStyle w:val="ListParagraph"/>
        <w:spacing w:lineRule="auto" w:line="276" w:before="120" w:after="120"/>
        <w:ind w:left="1134" w:right="0" w:hanging="0"/>
        <w:contextualSpacing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</w:r>
    </w:p>
    <w:p>
      <w:pPr>
        <w:pStyle w:val="PADRO"/>
        <w:keepNext w:val="false"/>
        <w:widowControl/>
        <w:numPr>
          <w:ilvl w:val="0"/>
          <w:numId w:val="1"/>
        </w:numPr>
        <w:shd w:val="clear" w:fill="FFFFFF"/>
        <w:spacing w:before="120" w:after="120"/>
        <w:rPr>
          <w:rFonts w:ascii="Arial" w:hAnsi="Arial" w:cs="Arial"/>
          <w:b/>
          <w:b/>
          <w:bCs/>
          <w:color w:val="000000"/>
          <w:szCs w:val="20"/>
        </w:rPr>
      </w:pPr>
      <w:r>
        <w:rPr>
          <w:rFonts w:cs="Arial" w:ascii="Arial" w:hAnsi="Arial"/>
          <w:b/>
          <w:bCs/>
          <w:color w:val="000000"/>
          <w:szCs w:val="20"/>
        </w:rPr>
        <w:t xml:space="preserve"> </w:t>
      </w:r>
      <w:r>
        <w:rPr>
          <w:rFonts w:cs="Arial" w:ascii="Arial" w:hAnsi="Arial"/>
          <w:b/>
          <w:bCs/>
          <w:color w:val="000000"/>
          <w:szCs w:val="20"/>
        </w:rPr>
        <w:t>Regularidade fiscal, social e trabalhista: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jc w:val="both"/>
        <w:rPr>
          <w:rFonts w:cs="Arial"/>
          <w:szCs w:val="20"/>
          <w:lang w:eastAsia="en-US"/>
        </w:rPr>
      </w:pPr>
      <w:r>
        <w:rPr>
          <w:rFonts w:cs="Arial"/>
          <w:szCs w:val="20"/>
          <w:lang w:eastAsia="en-US"/>
        </w:rPr>
        <w:t>prova de inscrição no Cadastro Nacional de Pessoas Jurídicas ou no Cadastro de Pessoas Físicas, conforme o caso;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prova de regularidade fiscal perante a Fazenda Nacional, mediante apresentação de certidão expedida conjuntamente pela Secretaria da Receita Federal do Brasil (RFB) e pela Procuradoria-Geral da Fazenda Nacional (PGFN), referente a todos os créditos tributários federais e à Dívida Ativa da União (DAU) por elas administrados, inclusive aqueles relativos à Seguridade Social, nos termos da Portaria Conjunta nº 1.751, de 02/10/2014, do Secretário da Receita Federal do Brasil e da Procuradora-Geral da Fazenda Nacional.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jc w:val="both"/>
        <w:rPr>
          <w:rFonts w:cs="Arial"/>
          <w:color w:val="000000"/>
          <w:szCs w:val="20"/>
          <w:lang w:eastAsia="en-US"/>
        </w:rPr>
      </w:pPr>
      <w:r>
        <w:rPr>
          <w:rFonts w:cs="Arial"/>
          <w:color w:val="000000"/>
          <w:szCs w:val="20"/>
          <w:lang w:eastAsia="en-US"/>
        </w:rPr>
        <w:t>prova de regularidade com o Fundo de Garantia do Tempo de Serviço (FGTS);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jc w:val="both"/>
        <w:rPr>
          <w:rFonts w:cs="Arial"/>
          <w:szCs w:val="20"/>
          <w:lang w:eastAsia="en-US"/>
        </w:rPr>
      </w:pPr>
      <w:r>
        <w:rPr>
          <w:rFonts w:cs="Arial"/>
          <w:szCs w:val="20"/>
          <w:lang w:eastAsia="en-US"/>
        </w:rPr>
        <w:t>prova de inexistência de débitos inadimplidos perante a Justiça do Trabalho, mediante a apresentação de certidão negativa ou positiva com efeito de negativa, nos termos do Título VII-A da Consolidação das Leis do Trabalho, aprovada pelo Decreto-Lei nº 5.452, de 1º de maio de 1943;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jc w:val="both"/>
        <w:rPr/>
      </w:pPr>
      <w:r>
        <w:rPr>
          <w:rFonts w:cs="Arial"/>
          <w:bCs/>
          <w:szCs w:val="20"/>
        </w:rPr>
        <w:t xml:space="preserve">prova de </w:t>
      </w:r>
      <w:r>
        <w:rPr>
          <w:rFonts w:cs="Arial"/>
          <w:color w:val="000000"/>
          <w:szCs w:val="20"/>
        </w:rPr>
        <w:t xml:space="preserve">inscrição no cadastro de contribuintes </w:t>
      </w:r>
      <w:r>
        <w:rPr>
          <w:rFonts w:cs="Arial"/>
          <w:i/>
          <w:iCs/>
          <w:color w:val="000000"/>
          <w:szCs w:val="20"/>
        </w:rPr>
        <w:t>estadual e/ou municipal</w:t>
      </w:r>
      <w:r>
        <w:rPr>
          <w:rFonts w:cs="Arial"/>
          <w:color w:val="000000"/>
          <w:szCs w:val="20"/>
        </w:rPr>
        <w:t>, relativo ao domicílio ou sede do fornecedor, pertinente ao seu ramo de atividade e compatível com o objeto contratual</w:t>
      </w:r>
      <w:r>
        <w:rPr>
          <w:rFonts w:cs="Arial"/>
          <w:bCs/>
          <w:szCs w:val="20"/>
        </w:rPr>
        <w:t xml:space="preserve">; 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jc w:val="both"/>
        <w:rPr/>
      </w:pPr>
      <w:r>
        <w:rPr>
          <w:rFonts w:cs="Arial"/>
          <w:szCs w:val="20"/>
        </w:rPr>
        <w:t xml:space="preserve">prova de regularidade com a Fazenda </w:t>
      </w:r>
      <w:r>
        <w:rPr>
          <w:rFonts w:cs="Arial"/>
          <w:i/>
          <w:iCs/>
          <w:color w:val="000000"/>
          <w:szCs w:val="20"/>
        </w:rPr>
        <w:t xml:space="preserve">Estadual e/ou Municipal </w:t>
      </w:r>
      <w:r>
        <w:rPr>
          <w:rFonts w:cs="Arial"/>
          <w:szCs w:val="20"/>
        </w:rPr>
        <w:t xml:space="preserve">do domicílio ou sede do fornecedor, relativa à atividade em cujo exercício contrata ou concorre; 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jc w:val="both"/>
        <w:rPr/>
      </w:pPr>
      <w:r>
        <w:rPr>
          <w:rFonts w:cs="Arial"/>
          <w:szCs w:val="20"/>
        </w:rPr>
        <w:t xml:space="preserve">caso o fornecedor seja considerado isento dos tributos </w:t>
      </w:r>
      <w:r>
        <w:rPr>
          <w:rFonts w:cs="Arial"/>
          <w:i/>
          <w:color w:val="000000"/>
          <w:szCs w:val="20"/>
        </w:rPr>
        <w:t xml:space="preserve">estaduais </w:t>
      </w:r>
      <w:r>
        <w:rPr>
          <w:rFonts w:cs="Arial"/>
          <w:b/>
          <w:i/>
          <w:color w:val="000000"/>
          <w:szCs w:val="20"/>
          <w:u w:val="single"/>
        </w:rPr>
        <w:t xml:space="preserve">ou </w:t>
      </w:r>
      <w:r>
        <w:rPr>
          <w:rFonts w:cs="Arial"/>
          <w:i/>
          <w:color w:val="000000"/>
          <w:szCs w:val="20"/>
        </w:rPr>
        <w:t xml:space="preserve">municipais  </w:t>
      </w:r>
      <w:r>
        <w:rPr>
          <w:rFonts w:cs="Arial"/>
          <w:szCs w:val="20"/>
        </w:rPr>
        <w:t xml:space="preserve">relacionados ao objeto contratual, deverá comprovar tal condição mediante a apresentação de declaração da Fazenda respectiva do seu domicílio ou sede, ou outra equivalente, na forma da lei; </w:t>
      </w:r>
    </w:p>
    <w:p>
      <w:pPr>
        <w:pStyle w:val="PADRO"/>
        <w:keepNext w:val="false"/>
        <w:widowControl/>
        <w:numPr>
          <w:ilvl w:val="0"/>
          <w:numId w:val="1"/>
        </w:numPr>
        <w:shd w:val="clear" w:fill="FFFFFF"/>
        <w:spacing w:before="120" w:after="120"/>
        <w:rPr>
          <w:rFonts w:ascii="Arial" w:hAnsi="Arial" w:cs="Arial"/>
          <w:b/>
          <w:b/>
          <w:color w:val="000000"/>
          <w:szCs w:val="20"/>
        </w:rPr>
      </w:pPr>
      <w:r>
        <w:rPr>
          <w:rFonts w:cs="Arial" w:ascii="Arial" w:hAnsi="Arial"/>
          <w:b/>
          <w:color w:val="000000"/>
          <w:szCs w:val="20"/>
        </w:rPr>
        <w:t>Qualificação Econômico-Financeira:</w:t>
      </w:r>
    </w:p>
    <w:p>
      <w:pPr>
        <w:pStyle w:val="ListParagraph"/>
        <w:numPr>
          <w:ilvl w:val="1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contextualSpacing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certidão negativa de falência expedida pelo distribuidor da sede do fornecedor;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balanço patrimonial, demonstração de resultado de exercício e demais demonstrações contábeis dos 2 (dois) últimos exercícios sociais;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As empresas criadas no exercício financeiro da dispensa deverão atender a todas as exigências da habilitação e poderão substituir os demonstrativos contábeis pelo balanço de abertura.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Os documentos referidos acima limitar-se-ão ao último exercício no caso de a pessoa jurídica ter sido constituída há menos de 2 (dois) anos.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 xml:space="preserve">comprovação da boa situação financeira da empresa mediante obtenção de índices de Liquidez Geral (LG), Solvência Geral (SG) e Liquidez Corrente (LC), superiores a 1 (um), obtidos pela aplicação das seguintes fórmulas: </w:t>
      </w:r>
    </w:p>
    <w:tbl>
      <w:tblPr>
        <w:tblW w:w="6487" w:type="dxa"/>
        <w:jc w:val="left"/>
        <w:tblInd w:w="999" w:type="dxa"/>
        <w:tblBorders/>
        <w:tblCellMar>
          <w:top w:w="0" w:type="dxa"/>
          <w:left w:w="133" w:type="dxa"/>
          <w:bottom w:w="0" w:type="dxa"/>
          <w:right w:w="108" w:type="dxa"/>
        </w:tblCellMar>
      </w:tblPr>
      <w:tblGrid>
        <w:gridCol w:w="2234"/>
        <w:gridCol w:w="4252"/>
      </w:tblGrid>
      <w:tr>
        <w:trPr/>
        <w:tc>
          <w:tcPr>
            <w:tcW w:w="2234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tabs>
                <w:tab w:val="left" w:pos="1440" w:leader="none"/>
              </w:tabs>
              <w:snapToGrid w:val="false"/>
              <w:spacing w:lineRule="auto" w:line="276" w:before="0" w:after="0"/>
              <w:jc w:val="both"/>
              <w:rPr>
                <w:rFonts w:ascii="Times New Roman" w:hAnsi="Times New Roman" w:cs="Arial"/>
                <w:color w:val="000000"/>
                <w:szCs w:val="20"/>
              </w:rPr>
            </w:pPr>
            <w:r>
              <w:rPr>
                <w:rFonts w:cs="Arial" w:ascii="Times New Roman" w:hAnsi="Times New Roman"/>
                <w:color w:val="000000"/>
                <w:szCs w:val="20"/>
              </w:rPr>
              <w:t>LG =</w:t>
            </w:r>
          </w:p>
        </w:tc>
        <w:tc>
          <w:tcPr>
            <w:tcW w:w="4252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tabs>
                <w:tab w:val="left" w:pos="1440" w:leader="none"/>
              </w:tabs>
              <w:snapToGrid w:val="false"/>
              <w:spacing w:lineRule="auto" w:line="276" w:before="0" w:after="0"/>
              <w:jc w:val="both"/>
              <w:rPr>
                <w:rFonts w:ascii="Times New Roman" w:hAnsi="Times New Roman" w:cs="Arial"/>
                <w:color w:val="000000"/>
                <w:szCs w:val="20"/>
              </w:rPr>
            </w:pPr>
            <w:r>
              <w:rPr>
                <w:rFonts w:cs="Arial" w:ascii="Times New Roman" w:hAnsi="Times New Roman"/>
                <w:color w:val="000000"/>
                <w:szCs w:val="20"/>
              </w:rPr>
              <w:t>Ativo Circulante + Realizável a Longo Prazo</w:t>
            </w:r>
          </w:p>
        </w:tc>
      </w:tr>
      <w:tr>
        <w:trPr/>
        <w:tc>
          <w:tcPr>
            <w:tcW w:w="2234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252" w:type="dxa"/>
            <w:tcBorders/>
            <w:shd w:fill="auto" w:val="clear"/>
          </w:tcPr>
          <w:p>
            <w:pPr>
              <w:pStyle w:val="Normal"/>
              <w:tabs>
                <w:tab w:val="left" w:pos="1440" w:leader="none"/>
              </w:tabs>
              <w:snapToGrid w:val="false"/>
              <w:spacing w:lineRule="auto" w:line="276" w:before="0" w:after="0"/>
              <w:jc w:val="both"/>
              <w:rPr>
                <w:rFonts w:ascii="Times New Roman" w:hAnsi="Times New Roman" w:cs="Arial"/>
                <w:color w:val="000000"/>
                <w:szCs w:val="20"/>
              </w:rPr>
            </w:pPr>
            <w:r>
              <w:rPr>
                <w:rFonts w:cs="Arial" w:ascii="Times New Roman" w:hAnsi="Times New Roman"/>
                <w:color w:val="000000"/>
                <w:szCs w:val="20"/>
              </w:rPr>
              <w:t>Passivo Circulante + Passivo Não Circulante</w:t>
            </w:r>
          </w:p>
        </w:tc>
      </w:tr>
    </w:tbl>
    <w:p>
      <w:pPr>
        <w:pStyle w:val="Normal"/>
        <w:tabs>
          <w:tab w:val="left" w:pos="1440" w:leader="none"/>
        </w:tabs>
        <w:snapToGrid w:val="false"/>
        <w:spacing w:lineRule="auto" w:line="276"/>
        <w:ind w:left="1134" w:right="0" w:hanging="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</w:r>
    </w:p>
    <w:tbl>
      <w:tblPr>
        <w:tblW w:w="6629" w:type="dxa"/>
        <w:jc w:val="left"/>
        <w:tblInd w:w="999" w:type="dxa"/>
        <w:tblBorders/>
        <w:tblCellMar>
          <w:top w:w="0" w:type="dxa"/>
          <w:left w:w="133" w:type="dxa"/>
          <w:bottom w:w="0" w:type="dxa"/>
          <w:right w:w="108" w:type="dxa"/>
        </w:tblCellMar>
      </w:tblPr>
      <w:tblGrid>
        <w:gridCol w:w="2233"/>
        <w:gridCol w:w="4395"/>
      </w:tblGrid>
      <w:tr>
        <w:trPr>
          <w:cantSplit w:val="true"/>
        </w:trPr>
        <w:tc>
          <w:tcPr>
            <w:tcW w:w="2233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tabs>
                <w:tab w:val="left" w:pos="1440" w:leader="none"/>
              </w:tabs>
              <w:snapToGrid w:val="false"/>
              <w:spacing w:lineRule="auto" w:line="276" w:before="0" w:after="0"/>
              <w:jc w:val="both"/>
              <w:rPr>
                <w:rFonts w:ascii="Times New Roman" w:hAnsi="Times New Roman" w:cs="Arial"/>
                <w:color w:val="000000"/>
                <w:szCs w:val="20"/>
              </w:rPr>
            </w:pPr>
            <w:r>
              <w:rPr>
                <w:rFonts w:cs="Arial" w:ascii="Times New Roman" w:hAnsi="Times New Roman"/>
                <w:color w:val="000000"/>
                <w:szCs w:val="20"/>
              </w:rPr>
              <w:t>SG =</w:t>
            </w:r>
          </w:p>
        </w:tc>
        <w:tc>
          <w:tcPr>
            <w:tcW w:w="4395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tabs>
                <w:tab w:val="left" w:pos="1440" w:leader="none"/>
              </w:tabs>
              <w:snapToGrid w:val="false"/>
              <w:spacing w:lineRule="auto" w:line="276" w:before="0" w:after="0"/>
              <w:jc w:val="both"/>
              <w:rPr>
                <w:rFonts w:ascii="Times New Roman" w:hAnsi="Times New Roman" w:cs="Arial"/>
                <w:color w:val="000000"/>
                <w:szCs w:val="20"/>
              </w:rPr>
            </w:pPr>
            <w:r>
              <w:rPr>
                <w:rFonts w:cs="Arial" w:ascii="Times New Roman" w:hAnsi="Times New Roman"/>
                <w:color w:val="000000"/>
                <w:szCs w:val="20"/>
              </w:rPr>
              <w:t>Ativo Total</w:t>
            </w:r>
          </w:p>
        </w:tc>
      </w:tr>
      <w:tr>
        <w:trPr>
          <w:cantSplit w:val="true"/>
        </w:trPr>
        <w:tc>
          <w:tcPr>
            <w:tcW w:w="2233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395" w:type="dxa"/>
            <w:tcBorders/>
            <w:shd w:fill="auto" w:val="clear"/>
          </w:tcPr>
          <w:p>
            <w:pPr>
              <w:pStyle w:val="Normal"/>
              <w:tabs>
                <w:tab w:val="left" w:pos="1440" w:leader="none"/>
              </w:tabs>
              <w:snapToGrid w:val="false"/>
              <w:spacing w:lineRule="auto" w:line="276" w:before="0" w:after="0"/>
              <w:jc w:val="both"/>
              <w:rPr>
                <w:rFonts w:ascii="Times New Roman" w:hAnsi="Times New Roman" w:cs="Arial"/>
                <w:color w:val="000000"/>
                <w:szCs w:val="20"/>
              </w:rPr>
            </w:pPr>
            <w:r>
              <w:rPr>
                <w:rFonts w:cs="Arial" w:ascii="Times New Roman" w:hAnsi="Times New Roman"/>
                <w:color w:val="000000"/>
                <w:szCs w:val="20"/>
              </w:rPr>
              <w:t>Passivo Circulante + Passivo Não Circulante</w:t>
            </w:r>
          </w:p>
        </w:tc>
      </w:tr>
    </w:tbl>
    <w:p>
      <w:pPr>
        <w:pStyle w:val="Normal"/>
        <w:tabs>
          <w:tab w:val="left" w:pos="1440" w:leader="none"/>
        </w:tabs>
        <w:snapToGrid w:val="false"/>
        <w:spacing w:lineRule="auto" w:line="276"/>
        <w:ind w:left="1134" w:right="0" w:hanging="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</w:r>
    </w:p>
    <w:tbl>
      <w:tblPr>
        <w:tblW w:w="4786" w:type="dxa"/>
        <w:jc w:val="left"/>
        <w:tblInd w:w="999" w:type="dxa"/>
        <w:tblBorders/>
        <w:tblCellMar>
          <w:top w:w="0" w:type="dxa"/>
          <w:left w:w="133" w:type="dxa"/>
          <w:bottom w:w="0" w:type="dxa"/>
          <w:right w:w="108" w:type="dxa"/>
        </w:tblCellMar>
      </w:tblPr>
      <w:tblGrid>
        <w:gridCol w:w="2235"/>
        <w:gridCol w:w="2550"/>
      </w:tblGrid>
      <w:tr>
        <w:trPr/>
        <w:tc>
          <w:tcPr>
            <w:tcW w:w="2235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tabs>
                <w:tab w:val="left" w:pos="1440" w:leader="none"/>
              </w:tabs>
              <w:snapToGrid w:val="false"/>
              <w:spacing w:lineRule="auto" w:line="276" w:before="0" w:after="0"/>
              <w:jc w:val="both"/>
              <w:rPr>
                <w:rFonts w:ascii="Times New Roman" w:hAnsi="Times New Roman" w:cs="Arial"/>
                <w:color w:val="000000"/>
                <w:szCs w:val="20"/>
              </w:rPr>
            </w:pPr>
            <w:r>
              <w:rPr>
                <w:rFonts w:cs="Arial" w:ascii="Times New Roman" w:hAnsi="Times New Roman"/>
                <w:color w:val="000000"/>
                <w:szCs w:val="20"/>
              </w:rPr>
              <w:t>LC =</w:t>
            </w:r>
          </w:p>
        </w:tc>
        <w:tc>
          <w:tcPr>
            <w:tcW w:w="2550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tabs>
                <w:tab w:val="left" w:pos="1440" w:leader="none"/>
              </w:tabs>
              <w:snapToGrid w:val="false"/>
              <w:spacing w:lineRule="auto" w:line="276" w:before="0" w:after="0"/>
              <w:jc w:val="both"/>
              <w:rPr>
                <w:rFonts w:ascii="Times New Roman" w:hAnsi="Times New Roman" w:cs="Arial"/>
                <w:color w:val="000000"/>
                <w:szCs w:val="20"/>
              </w:rPr>
            </w:pPr>
            <w:r>
              <w:rPr>
                <w:rFonts w:cs="Arial" w:ascii="Times New Roman" w:hAnsi="Times New Roman"/>
                <w:color w:val="000000"/>
                <w:szCs w:val="20"/>
              </w:rPr>
              <w:t>Ativo Circulante</w:t>
            </w:r>
          </w:p>
        </w:tc>
      </w:tr>
      <w:tr>
        <w:trPr/>
        <w:tc>
          <w:tcPr>
            <w:tcW w:w="2235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tabs>
                <w:tab w:val="left" w:pos="1440" w:leader="none"/>
              </w:tabs>
              <w:snapToGrid w:val="false"/>
              <w:spacing w:lineRule="auto" w:line="276" w:before="0" w:after="0"/>
              <w:jc w:val="both"/>
              <w:rPr>
                <w:rFonts w:ascii="Times New Roman" w:hAnsi="Times New Roman" w:cs="Arial"/>
                <w:color w:val="000000"/>
                <w:szCs w:val="20"/>
              </w:rPr>
            </w:pPr>
            <w:r>
              <w:rPr>
                <w:rFonts w:cs="Arial" w:ascii="Times New Roman" w:hAnsi="Times New Roman"/>
                <w:color w:val="000000"/>
                <w:szCs w:val="20"/>
              </w:rPr>
              <w:t>Passivo Circulante</w:t>
            </w:r>
          </w:p>
        </w:tc>
      </w:tr>
    </w:tbl>
    <w:p>
      <w:pPr>
        <w:pStyle w:val="Normal"/>
        <w:numPr>
          <w:ilvl w:val="2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jc w:val="both"/>
        <w:rPr/>
      </w:pPr>
      <w:r>
        <w:rPr>
          <w:rFonts w:cs="Arial"/>
          <w:color w:val="000000"/>
          <w:szCs w:val="20"/>
        </w:rPr>
        <w:t>As empresas, que apresentarem resultado inferior ou igual a 1(um) em qualquer dos índices de Liquidez Geral (LG), Solvência Geral (SG) e Liquidez Corrente (LC), deverão comprovar capital ou patrimônio líquido mínimo de</w:t>
      </w:r>
      <w:r>
        <w:rPr>
          <w:rFonts w:cs="Arial"/>
          <w:i/>
          <w:iCs/>
          <w:color w:val="000000"/>
          <w:szCs w:val="20"/>
        </w:rPr>
        <w:t xml:space="preserve">5% (cinco por cento) </w:t>
      </w:r>
      <w:r>
        <w:rPr>
          <w:rFonts w:cs="Arial"/>
          <w:color w:val="000000"/>
          <w:szCs w:val="20"/>
        </w:rPr>
        <w:t xml:space="preserve">do valor total estimado da contratação ou do item pertinente. </w:t>
      </w:r>
    </w:p>
    <w:p>
      <w:pPr>
        <w:pStyle w:val="PADRO"/>
        <w:keepNext w:val="false"/>
        <w:widowControl/>
        <w:shd w:val="clear" w:fill="FFFFFF"/>
        <w:spacing w:before="120" w:after="120"/>
        <w:ind w:left="2421" w:right="0" w:hanging="0"/>
        <w:rPr/>
      </w:pPr>
      <w:r>
        <w:rPr/>
      </w:r>
    </w:p>
    <w:sectPr>
      <w:footerReference w:type="default" r:id="rId2"/>
      <w:type w:val="nextPage"/>
      <w:pgSz w:w="11906" w:h="16838"/>
      <w:pgMar w:left="720" w:right="720" w:header="0" w:top="720" w:footer="777" w:bottom="1474" w:gutter="0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Calibri Light">
    <w:charset w:val="01"/>
    <w:family w:val="roman"/>
    <w:pitch w:val="variable"/>
  </w:font>
  <w:font w:name="Ecofont_Spranq_eco_Sans">
    <w:charset w:val="01"/>
    <w:family w:val="roman"/>
    <w:pitch w:val="variable"/>
  </w:font>
  <w:font w:name="Segoe UI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/>
    </w:pPr>
    <w:r>
      <w:rPr>
        <w:sz w:val="12"/>
        <w:szCs w:val="12"/>
      </w:rPr>
      <w:t>Câmara Nacional de Modelos de Licitações e Contratos – CNMLC/CGU/AGU</w:t>
    </w:r>
  </w:p>
  <w:p>
    <w:pPr>
      <w:pStyle w:val="Rodap"/>
      <w:rPr/>
    </w:pPr>
    <w:r>
      <w:rPr>
        <w:sz w:val="12"/>
        <w:szCs w:val="12"/>
      </w:rPr>
      <w:t>Aviso de Dispensa Eletrônica – Lei nº 14.133/21 e IN SEGES/ME nº 67/2021</w:t>
    </w:r>
  </w:p>
  <w:p>
    <w:pPr>
      <w:pStyle w:val="Rodap"/>
      <w:rPr/>
    </w:pPr>
    <w:r>
      <w:rPr>
        <w:sz w:val="12"/>
        <w:szCs w:val="12"/>
      </w:rPr>
      <w:t>Versão: Agosto/2021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b w:val="false"/>
      </w:r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DejaVu Sans"/>
        <w:szCs w:val="22"/>
        <w:lang w:val="pt-BR" w:eastAsia="en-US" w:bidi="ar-SA"/>
      </w:rPr>
    </w:rPrDefault>
    <w:pPrDefault>
      <w:pPr/>
    </w:pPrDefault>
  </w:docDefaults>
  <w:style w:type="paragraph" w:styleId="Normal">
    <w:name w:val="Normal"/>
    <w:qFormat/>
    <w:pPr>
      <w:widowControl/>
      <w:overflowPunct w:val="true"/>
      <w:bidi w:val="0"/>
      <w:spacing w:lineRule="auto" w:line="240" w:before="0" w:after="0"/>
      <w:jc w:val="left"/>
    </w:pPr>
    <w:rPr>
      <w:rFonts w:ascii="Arial" w:hAnsi="Arial" w:eastAsia="Times New Roman" w:cs="Tahoma"/>
      <w:color w:val="auto"/>
      <w:kern w:val="0"/>
      <w:sz w:val="20"/>
      <w:szCs w:val="24"/>
      <w:lang w:val="pt-BR" w:eastAsia="pt-BR" w:bidi="ar-SA"/>
    </w:rPr>
  </w:style>
  <w:style w:type="paragraph" w:styleId="Ttulo1">
    <w:name w:val="Heading 1"/>
    <w:basedOn w:val="Normal"/>
    <w:next w:val="Normal"/>
    <w:qFormat/>
    <w:pPr>
      <w:keepNext w:val="true"/>
      <w:keepLines/>
      <w:spacing w:before="240" w:after="0"/>
      <w:outlineLvl w:val="0"/>
    </w:pPr>
    <w:rPr>
      <w:rFonts w:ascii="Calibri Light" w:hAnsi="Calibri Light" w:eastAsia="Calibri" w:cs="DejaVu Sans"/>
      <w:color w:val="2F5496"/>
      <w:sz w:val="32"/>
      <w:szCs w:val="32"/>
    </w:rPr>
  </w:style>
  <w:style w:type="character" w:styleId="DefaultParagraphFont">
    <w:name w:val="Default Paragraph Font"/>
    <w:qFormat/>
    <w:rPr/>
  </w:style>
  <w:style w:type="character" w:styleId="CitaoChar">
    <w:name w:val="Citação Char"/>
    <w:basedOn w:val="DefaultParagraphFont"/>
    <w:qFormat/>
    <w:rPr>
      <w:rFonts w:ascii="Arial" w:hAnsi="Arial" w:eastAsia="Calibri" w:cs="Tahoma"/>
      <w:i/>
      <w:iCs/>
      <w:color w:val="000000"/>
      <w:sz w:val="20"/>
      <w:szCs w:val="24"/>
      <w:highlight w:val="yellow"/>
    </w:rPr>
  </w:style>
  <w:style w:type="character" w:styleId="Nivel01Char">
    <w:name w:val="Nivel 01 Char"/>
    <w:basedOn w:val="Ttulo1Char"/>
    <w:qFormat/>
    <w:rPr>
      <w:rFonts w:ascii="Arial" w:hAnsi="Arial" w:eastAsia="Calibri" w:cs="Times New Roman"/>
      <w:b/>
      <w:bCs/>
      <w:color w:val="000000"/>
      <w:sz w:val="20"/>
      <w:szCs w:val="20"/>
      <w:lang w:eastAsia="pt-BR"/>
    </w:rPr>
  </w:style>
  <w:style w:type="character" w:styleId="Ttulo1Char">
    <w:name w:val="Título 1 Char"/>
    <w:basedOn w:val="DefaultParagraphFont"/>
    <w:qFormat/>
    <w:rPr>
      <w:rFonts w:ascii="Calibri Light" w:hAnsi="Calibri Light" w:eastAsia="Calibri" w:cs="DejaVu Sans"/>
      <w:color w:val="2F5496"/>
      <w:sz w:val="32"/>
      <w:szCs w:val="32"/>
      <w:lang w:eastAsia="pt-BR"/>
    </w:rPr>
  </w:style>
  <w:style w:type="character" w:styleId="Citao2Char">
    <w:name w:val="citação 2 Char"/>
    <w:basedOn w:val="CitaoChar"/>
    <w:qFormat/>
    <w:rPr>
      <w:rFonts w:ascii="Arial" w:hAnsi="Arial" w:eastAsia="Calibri" w:cs="Tahoma"/>
      <w:i/>
      <w:iCs/>
      <w:color w:val="000000"/>
      <w:sz w:val="20"/>
      <w:szCs w:val="20"/>
      <w:highlight w:val="yellow"/>
    </w:rPr>
  </w:style>
  <w:style w:type="character" w:styleId="QuoteChar">
    <w:name w:val="Quote Char"/>
    <w:basedOn w:val="DefaultParagraphFont"/>
    <w:qFormat/>
    <w:rPr>
      <w:rFonts w:ascii="Ecofont_Spranq_eco_Sans" w:hAnsi="Ecofont_Spranq_eco_Sans" w:eastAsia="Calibri" w:cs="Tahoma"/>
      <w:i/>
      <w:iCs/>
      <w:color w:val="000000"/>
      <w:highlight w:val="yellow"/>
    </w:rPr>
  </w:style>
  <w:style w:type="character" w:styleId="Annotationreference">
    <w:name w:val="annotation reference"/>
    <w:basedOn w:val="DefaultParagraphFont"/>
    <w:qFormat/>
    <w:rPr>
      <w:sz w:val="16"/>
      <w:szCs w:val="16"/>
    </w:rPr>
  </w:style>
  <w:style w:type="character" w:styleId="TextodecomentrioChar">
    <w:name w:val="Texto de comentário Char"/>
    <w:basedOn w:val="DefaultParagraphFont"/>
    <w:qFormat/>
    <w:rPr>
      <w:rFonts w:ascii="Arial" w:hAnsi="Arial" w:eastAsia="Times New Roman" w:cs="Tahoma"/>
      <w:sz w:val="20"/>
      <w:szCs w:val="20"/>
      <w:lang w:eastAsia="pt-BR"/>
    </w:rPr>
  </w:style>
  <w:style w:type="character" w:styleId="AssuntodocomentrioChar">
    <w:name w:val="Assunto do comentário Char"/>
    <w:basedOn w:val="TextodecomentrioChar"/>
    <w:qFormat/>
    <w:rPr>
      <w:rFonts w:ascii="Arial" w:hAnsi="Arial" w:eastAsia="Times New Roman" w:cs="Tahoma"/>
      <w:b/>
      <w:bCs/>
      <w:sz w:val="20"/>
      <w:szCs w:val="20"/>
      <w:lang w:eastAsia="pt-BR"/>
    </w:rPr>
  </w:style>
  <w:style w:type="character" w:styleId="LinkdaInternet">
    <w:name w:val="Link da Internet"/>
    <w:rPr>
      <w:color w:val="000080"/>
      <w:u w:val="single"/>
    </w:rPr>
  </w:style>
  <w:style w:type="character" w:styleId="Nivel4Char">
    <w:name w:val="Nivel 4 Char"/>
    <w:basedOn w:val="DefaultParagraphFont"/>
    <w:qFormat/>
    <w:rPr>
      <w:rFonts w:ascii="Ecofont_Spranq_eco_Sans" w:hAnsi="Ecofont_Spranq_eco_Sans" w:eastAsia="Arial Unicode MS" w:cs="Arial"/>
      <w:sz w:val="20"/>
      <w:szCs w:val="20"/>
      <w:lang w:eastAsia="pt-BR"/>
    </w:rPr>
  </w:style>
  <w:style w:type="character" w:styleId="TextodebaloChar">
    <w:name w:val="Texto de balão Char"/>
    <w:basedOn w:val="DefaultParagraphFont"/>
    <w:qFormat/>
    <w:rPr>
      <w:rFonts w:ascii="Segoe UI" w:hAnsi="Segoe UI" w:eastAsia="Times New Roman" w:cs="Segoe UI"/>
      <w:sz w:val="18"/>
      <w:szCs w:val="18"/>
      <w:lang w:eastAsia="pt-BR"/>
    </w:rPr>
  </w:style>
  <w:style w:type="character" w:styleId="CabealhoChar">
    <w:name w:val="Cabeçalho Char"/>
    <w:basedOn w:val="DefaultParagraphFont"/>
    <w:qFormat/>
    <w:rPr>
      <w:rFonts w:ascii="Arial" w:hAnsi="Arial" w:eastAsia="Times New Roman" w:cs="Tahoma"/>
      <w:sz w:val="20"/>
      <w:szCs w:val="24"/>
      <w:lang w:eastAsia="pt-BR"/>
    </w:rPr>
  </w:style>
  <w:style w:type="character" w:styleId="RodapChar">
    <w:name w:val="Rodapé Char"/>
    <w:basedOn w:val="DefaultParagraphFont"/>
    <w:qFormat/>
    <w:rPr>
      <w:rFonts w:ascii="Arial" w:hAnsi="Arial" w:eastAsia="Times New Roman" w:cs="Tahoma"/>
      <w:sz w:val="20"/>
      <w:szCs w:val="24"/>
      <w:lang w:eastAsia="pt-BR"/>
    </w:rPr>
  </w:style>
  <w:style w:type="character" w:styleId="ListLabel1">
    <w:name w:val="ListLabel 1"/>
    <w:qFormat/>
    <w:rPr>
      <w:rFonts w:ascii="Arial" w:hAnsi="Arial"/>
      <w:b/>
    </w:rPr>
  </w:style>
  <w:style w:type="character" w:styleId="ListLabel2">
    <w:name w:val="ListLabel 2"/>
    <w:qFormat/>
    <w:rPr>
      <w:rFonts w:ascii="Arial" w:hAnsi="Arial"/>
      <w:b/>
      <w:i w:val="false"/>
      <w:iCs/>
    </w:rPr>
  </w:style>
  <w:style w:type="character" w:styleId="ListLabel3">
    <w:name w:val="ListLabel 3"/>
    <w:qFormat/>
    <w:rPr>
      <w:rFonts w:cs="Arial"/>
      <w:b/>
      <w:i w:val="false"/>
      <w:iCs/>
      <w:color w:val="auto"/>
    </w:rPr>
  </w:style>
  <w:style w:type="character" w:styleId="ListLabel4">
    <w:name w:val="ListLabel 4"/>
    <w:qFormat/>
    <w:rPr>
      <w:rFonts w:cs="Arial"/>
    </w:rPr>
  </w:style>
  <w:style w:type="character" w:styleId="ListLabel5">
    <w:name w:val="ListLabel 5"/>
    <w:qFormat/>
    <w:rPr>
      <w:color w:val="auto"/>
    </w:rPr>
  </w:style>
  <w:style w:type="character" w:styleId="ListLabel6">
    <w:name w:val="ListLabel 6"/>
    <w:qFormat/>
    <w:rPr>
      <w:color w:val="auto"/>
    </w:rPr>
  </w:style>
  <w:style w:type="character" w:styleId="ListLabel7">
    <w:name w:val="ListLabel 7"/>
    <w:qFormat/>
    <w:rPr>
      <w:color w:val="auto"/>
    </w:rPr>
  </w:style>
  <w:style w:type="character" w:styleId="ListLabel8">
    <w:name w:val="ListLabel 8"/>
    <w:qFormat/>
    <w:rPr>
      <w:color w:val="auto"/>
    </w:rPr>
  </w:style>
  <w:style w:type="character" w:styleId="ListLabel9">
    <w:name w:val="ListLabel 9"/>
    <w:qFormat/>
    <w:rPr>
      <w:color w:val="auto"/>
    </w:rPr>
  </w:style>
  <w:style w:type="character" w:styleId="ListLabel10">
    <w:name w:val="ListLabel 10"/>
    <w:qFormat/>
    <w:rPr>
      <w:color w:val="auto"/>
    </w:rPr>
  </w:style>
  <w:style w:type="character" w:styleId="ListLabel11">
    <w:name w:val="ListLabel 11"/>
    <w:qFormat/>
    <w:rPr>
      <w:color w:val="auto"/>
    </w:rPr>
  </w:style>
  <w:style w:type="character" w:styleId="ListLabel12">
    <w:name w:val="ListLabel 12"/>
    <w:qFormat/>
    <w:rPr>
      <w:color w:val="auto"/>
    </w:rPr>
  </w:style>
  <w:style w:type="character" w:styleId="ListLabel13">
    <w:name w:val="ListLabel 13"/>
    <w:qFormat/>
    <w:rPr>
      <w:color w:val="auto"/>
    </w:rPr>
  </w:style>
  <w:style w:type="character" w:styleId="ListLabel14">
    <w:name w:val="ListLabel 14"/>
    <w:qFormat/>
    <w:rPr>
      <w:b/>
    </w:rPr>
  </w:style>
  <w:style w:type="character" w:styleId="ListLabel15">
    <w:name w:val="ListLabel 15"/>
    <w:qFormat/>
    <w:rPr>
      <w:b w:val="false"/>
      <w:i w:val="false"/>
      <w:iCs/>
    </w:rPr>
  </w:style>
  <w:style w:type="character" w:styleId="ListLabel16">
    <w:name w:val="ListLabel 16"/>
    <w:qFormat/>
    <w:rPr>
      <w:rFonts w:cs="Arial"/>
      <w:b w:val="false"/>
      <w:i w:val="false"/>
      <w:iCs/>
      <w:color w:val="auto"/>
    </w:rPr>
  </w:style>
  <w:style w:type="character" w:styleId="ListLabel17">
    <w:name w:val="ListLabel 17"/>
    <w:qFormat/>
    <w:rPr>
      <w:i w:val="false"/>
      <w:color w:val="000000"/>
    </w:rPr>
  </w:style>
  <w:style w:type="character" w:styleId="ListLabel18">
    <w:name w:val="ListLabel 18"/>
    <w:qFormat/>
    <w:rPr>
      <w:i w:val="false"/>
      <w:color w:val="000000"/>
    </w:rPr>
  </w:style>
  <w:style w:type="character" w:styleId="ListLabel19">
    <w:name w:val="ListLabel 19"/>
    <w:qFormat/>
    <w:rPr>
      <w:i w:val="false"/>
      <w:color w:val="000000"/>
    </w:rPr>
  </w:style>
  <w:style w:type="character" w:styleId="ListLabel20">
    <w:name w:val="ListLabel 20"/>
    <w:qFormat/>
    <w:rPr>
      <w:i w:val="false"/>
      <w:color w:val="000000"/>
    </w:rPr>
  </w:style>
  <w:style w:type="character" w:styleId="ListLabel21">
    <w:name w:val="ListLabel 21"/>
    <w:qFormat/>
    <w:rPr>
      <w:i w:val="false"/>
      <w:color w:val="000000"/>
    </w:rPr>
  </w:style>
  <w:style w:type="character" w:styleId="ListLabel22">
    <w:name w:val="ListLabel 22"/>
    <w:qFormat/>
    <w:rPr>
      <w:i w:val="false"/>
      <w:color w:val="000000"/>
    </w:rPr>
  </w:style>
  <w:style w:type="character" w:styleId="ListLabel23">
    <w:name w:val="ListLabel 23"/>
    <w:qFormat/>
    <w:rPr>
      <w:i w:val="false"/>
      <w:color w:val="000000"/>
    </w:rPr>
  </w:style>
  <w:style w:type="character" w:styleId="ListLabel24">
    <w:name w:val="ListLabel 24"/>
    <w:qFormat/>
    <w:rPr>
      <w:i w:val="false"/>
      <w:color w:val="000000"/>
    </w:rPr>
  </w:style>
  <w:style w:type="character" w:styleId="ListLabel25">
    <w:name w:val="ListLabel 25"/>
    <w:qFormat/>
    <w:rPr>
      <w:i w:val="false"/>
      <w:color w:val="000000"/>
    </w:rPr>
  </w:style>
  <w:style w:type="character" w:styleId="ListLabel26">
    <w:name w:val="ListLabel 26"/>
    <w:qFormat/>
    <w:rPr>
      <w:b/>
    </w:rPr>
  </w:style>
  <w:style w:type="character" w:styleId="ListLabel27">
    <w:name w:val="ListLabel 27"/>
    <w:qFormat/>
    <w:rPr>
      <w:b w:val="false"/>
      <w:i w:val="false"/>
      <w:iCs/>
    </w:rPr>
  </w:style>
  <w:style w:type="character" w:styleId="ListLabel28">
    <w:name w:val="ListLabel 28"/>
    <w:qFormat/>
    <w:rPr>
      <w:rFonts w:cs="Arial"/>
      <w:b w:val="false"/>
      <w:i w:val="false"/>
      <w:iCs/>
      <w:color w:val="auto"/>
    </w:rPr>
  </w:style>
  <w:style w:type="character" w:styleId="ListLabel29">
    <w:name w:val="ListLabel 29"/>
    <w:qFormat/>
    <w:rPr>
      <w:b/>
    </w:rPr>
  </w:style>
  <w:style w:type="character" w:styleId="ListLabel30">
    <w:name w:val="ListLabel 30"/>
    <w:qFormat/>
    <w:rPr>
      <w:b w:val="false"/>
      <w:i w:val="false"/>
      <w:iCs/>
    </w:rPr>
  </w:style>
  <w:style w:type="character" w:styleId="ListLabel31">
    <w:name w:val="ListLabel 31"/>
    <w:qFormat/>
    <w:rPr>
      <w:rFonts w:cs="Arial"/>
      <w:b w:val="false"/>
      <w:i w:val="false"/>
      <w:iCs/>
      <w:color w:val="auto"/>
    </w:rPr>
  </w:style>
  <w:style w:type="character" w:styleId="ListLabel32">
    <w:name w:val="ListLabel 32"/>
    <w:qFormat/>
    <w:rPr>
      <w:b/>
    </w:rPr>
  </w:style>
  <w:style w:type="character" w:styleId="ListLabel33">
    <w:name w:val="ListLabel 33"/>
    <w:qFormat/>
    <w:rPr>
      <w:b w:val="false"/>
      <w:i w:val="false"/>
      <w:iCs/>
    </w:rPr>
  </w:style>
  <w:style w:type="character" w:styleId="ListLabel34">
    <w:name w:val="ListLabel 34"/>
    <w:qFormat/>
    <w:rPr>
      <w:rFonts w:cs="Arial"/>
      <w:b w:val="false"/>
      <w:i w:val="false"/>
      <w:iCs/>
      <w:color w:val="auto"/>
    </w:rPr>
  </w:style>
  <w:style w:type="character" w:styleId="ListLabel35">
    <w:name w:val="ListLabel 35"/>
    <w:qFormat/>
    <w:rPr>
      <w:b/>
    </w:rPr>
  </w:style>
  <w:style w:type="character" w:styleId="ListLabel36">
    <w:name w:val="ListLabel 36"/>
    <w:qFormat/>
    <w:rPr>
      <w:b w:val="false"/>
      <w:i w:val="false"/>
      <w:iCs/>
    </w:rPr>
  </w:style>
  <w:style w:type="character" w:styleId="ListLabel37">
    <w:name w:val="ListLabel 37"/>
    <w:qFormat/>
    <w:rPr>
      <w:rFonts w:cs="Arial"/>
      <w:b w:val="false"/>
      <w:i w:val="false"/>
      <w:iCs/>
      <w:color w:val="auto"/>
    </w:rPr>
  </w:style>
  <w:style w:type="character" w:styleId="ListLabel38">
    <w:name w:val="ListLabel 38"/>
    <w:qFormat/>
    <w:rPr>
      <w:b/>
    </w:rPr>
  </w:style>
  <w:style w:type="character" w:styleId="ListLabel39">
    <w:name w:val="ListLabel 39"/>
    <w:qFormat/>
    <w:rPr>
      <w:b w:val="false"/>
      <w:i w:val="false"/>
      <w:iCs/>
    </w:rPr>
  </w:style>
  <w:style w:type="character" w:styleId="ListLabel40">
    <w:name w:val="ListLabel 40"/>
    <w:qFormat/>
    <w:rPr>
      <w:rFonts w:cs="Arial"/>
      <w:b w:val="false"/>
      <w:i w:val="false"/>
      <w:iCs/>
      <w:color w:val="auto"/>
    </w:rPr>
  </w:style>
  <w:style w:type="character" w:styleId="ListLabel41">
    <w:name w:val="ListLabel 41"/>
    <w:qFormat/>
    <w:rPr>
      <w:b/>
      <w:i w:val="false"/>
      <w:strike w:val="false"/>
      <w:dstrike w:val="false"/>
    </w:rPr>
  </w:style>
  <w:style w:type="character" w:styleId="ListLabel42">
    <w:name w:val="ListLabel 42"/>
    <w:qFormat/>
    <w:rPr>
      <w:b w:val="false"/>
      <w:strike w:val="false"/>
      <w:dstrike w:val="false"/>
    </w:rPr>
  </w:style>
  <w:style w:type="character" w:styleId="ListLabel43">
    <w:name w:val="ListLabel 43"/>
    <w:qFormat/>
    <w:rPr>
      <w:i w:val="false"/>
      <w:strike w:val="false"/>
      <w:dstrike w:val="false"/>
    </w:rPr>
  </w:style>
  <w:style w:type="character" w:styleId="ListLabel44">
    <w:name w:val="ListLabel 44"/>
    <w:qFormat/>
    <w:rPr>
      <w:b w:val="false"/>
    </w:rPr>
  </w:style>
  <w:style w:type="character" w:styleId="ListLabel45">
    <w:name w:val="ListLabel 45"/>
    <w:qFormat/>
    <w:rPr>
      <w:b w:val="false"/>
    </w:rPr>
  </w:style>
  <w:style w:type="character" w:styleId="ListLabel46">
    <w:name w:val="ListLabel 46"/>
    <w:qFormat/>
    <w:rPr>
      <w:b w:val="false"/>
    </w:rPr>
  </w:style>
  <w:style w:type="character" w:styleId="ListLabel47">
    <w:name w:val="ListLabel 47"/>
    <w:qFormat/>
    <w:rPr>
      <w:b w:val="false"/>
    </w:rPr>
  </w:style>
  <w:style w:type="character" w:styleId="ListLabel48">
    <w:name w:val="ListLabel 48"/>
    <w:qFormat/>
    <w:rPr>
      <w:b/>
    </w:rPr>
  </w:style>
  <w:style w:type="character" w:styleId="ListLabel49">
    <w:name w:val="ListLabel 49"/>
    <w:qFormat/>
    <w:rPr>
      <w:b w:val="false"/>
    </w:rPr>
  </w:style>
  <w:style w:type="character" w:styleId="ListLabel50">
    <w:name w:val="ListLabel 50"/>
    <w:qFormat/>
    <w:rPr>
      <w:b/>
    </w:rPr>
  </w:style>
  <w:style w:type="character" w:styleId="ListLabel51">
    <w:name w:val="ListLabel 51"/>
    <w:qFormat/>
    <w:rPr>
      <w:b w:val="false"/>
      <w:i w:val="false"/>
      <w:iCs/>
    </w:rPr>
  </w:style>
  <w:style w:type="character" w:styleId="ListLabel52">
    <w:name w:val="ListLabel 52"/>
    <w:qFormat/>
    <w:rPr>
      <w:rFonts w:cs="Arial"/>
      <w:b w:val="false"/>
      <w:i w:val="false"/>
      <w:iCs/>
      <w:color w:val="auto"/>
    </w:rPr>
  </w:style>
  <w:style w:type="character" w:styleId="ListLabel53">
    <w:name w:val="ListLabel 53"/>
    <w:qFormat/>
    <w:rPr>
      <w:rFonts w:cs="Courier New"/>
    </w:rPr>
  </w:style>
  <w:style w:type="character" w:styleId="ListLabel54">
    <w:name w:val="ListLabel 54"/>
    <w:qFormat/>
    <w:rPr>
      <w:rFonts w:cs="Courier New"/>
    </w:rPr>
  </w:style>
  <w:style w:type="character" w:styleId="ListLabel55">
    <w:name w:val="ListLabel 55"/>
    <w:qFormat/>
    <w:rPr>
      <w:rFonts w:cs="Courier New"/>
    </w:rPr>
  </w:style>
  <w:style w:type="character" w:styleId="ListLabel56">
    <w:name w:val="ListLabel 56"/>
    <w:qFormat/>
    <w:rPr>
      <w:b/>
    </w:rPr>
  </w:style>
  <w:style w:type="character" w:styleId="ListLabel57">
    <w:name w:val="ListLabel 57"/>
    <w:qFormat/>
    <w:rPr>
      <w:b w:val="false"/>
      <w:i w:val="false"/>
      <w:iCs/>
    </w:rPr>
  </w:style>
  <w:style w:type="character" w:styleId="ListLabel58">
    <w:name w:val="ListLabel 58"/>
    <w:qFormat/>
    <w:rPr>
      <w:rFonts w:cs="Arial"/>
      <w:b w:val="false"/>
      <w:i w:val="false"/>
      <w:iCs/>
      <w:color w:val="auto"/>
    </w:rPr>
  </w:style>
  <w:style w:type="character" w:styleId="ListLabel59">
    <w:name w:val="ListLabel 59"/>
    <w:qFormat/>
    <w:rPr>
      <w:rFonts w:eastAsia="Calibri" w:cs="Arial"/>
      <w:b/>
    </w:rPr>
  </w:style>
  <w:style w:type="character" w:styleId="ListLabel60">
    <w:name w:val="ListLabel 60"/>
    <w:qFormat/>
    <w:rPr>
      <w:b w:val="false"/>
      <w:i w:val="false"/>
      <w:iCs/>
    </w:rPr>
  </w:style>
  <w:style w:type="character" w:styleId="ListLabel61">
    <w:name w:val="ListLabel 61"/>
    <w:qFormat/>
    <w:rPr>
      <w:b w:val="false"/>
      <w:i w:val="false"/>
      <w:iCs/>
      <w:color w:val="auto"/>
    </w:rPr>
  </w:style>
  <w:style w:type="character" w:styleId="ListLabel62">
    <w:name w:val="ListLabel 62"/>
    <w:qFormat/>
    <w:rPr>
      <w:b/>
    </w:rPr>
  </w:style>
  <w:style w:type="character" w:styleId="ListLabel63">
    <w:name w:val="ListLabel 63"/>
    <w:qFormat/>
    <w:rPr>
      <w:b w:val="false"/>
      <w:i w:val="false"/>
      <w:iCs/>
    </w:rPr>
  </w:style>
  <w:style w:type="character" w:styleId="ListLabel64">
    <w:name w:val="ListLabel 64"/>
    <w:qFormat/>
    <w:rPr>
      <w:rFonts w:cs="Arial"/>
      <w:b w:val="false"/>
      <w:i w:val="false"/>
      <w:iCs/>
      <w:color w:val="auto"/>
    </w:rPr>
  </w:style>
  <w:style w:type="character" w:styleId="ListLabel65">
    <w:name w:val="ListLabel 65"/>
    <w:qFormat/>
    <w:rPr>
      <w:b/>
    </w:rPr>
  </w:style>
  <w:style w:type="character" w:styleId="ListLabel66">
    <w:name w:val="ListLabel 66"/>
    <w:qFormat/>
    <w:rPr>
      <w:b w:val="false"/>
      <w:i w:val="false"/>
      <w:iCs/>
    </w:rPr>
  </w:style>
  <w:style w:type="character" w:styleId="ListLabel67">
    <w:name w:val="ListLabel 67"/>
    <w:qFormat/>
    <w:rPr>
      <w:rFonts w:cs="Arial"/>
      <w:b w:val="false"/>
      <w:i w:val="false"/>
      <w:iCs/>
      <w:color w:val="auto"/>
    </w:rPr>
  </w:style>
  <w:style w:type="character" w:styleId="ListLabel68">
    <w:name w:val="ListLabel 68"/>
    <w:qFormat/>
    <w:rPr>
      <w:b/>
    </w:rPr>
  </w:style>
  <w:style w:type="character" w:styleId="ListLabel69">
    <w:name w:val="ListLabel 69"/>
    <w:qFormat/>
    <w:rPr>
      <w:b w:val="false"/>
      <w:i w:val="false"/>
      <w:iCs/>
    </w:rPr>
  </w:style>
  <w:style w:type="character" w:styleId="ListLabel70">
    <w:name w:val="ListLabel 70"/>
    <w:qFormat/>
    <w:rPr>
      <w:b w:val="false"/>
      <w:i w:val="false"/>
      <w:iCs/>
      <w:color w:val="auto"/>
    </w:rPr>
  </w:style>
  <w:style w:type="character" w:styleId="ListLabel71">
    <w:name w:val="ListLabel 71"/>
    <w:qFormat/>
    <w:rPr>
      <w:rFonts w:eastAsia="Calibri" w:cs="Arial"/>
      <w:szCs w:val="20"/>
    </w:rPr>
  </w:style>
  <w:style w:type="character" w:styleId="ListLabel72">
    <w:name w:val="ListLabel 72"/>
    <w:qFormat/>
    <w:rPr>
      <w:rFonts w:eastAsia="Calibri" w:cs="Arial"/>
      <w:lang w:eastAsia="ar-SA"/>
    </w:rPr>
  </w:style>
  <w:style w:type="character" w:styleId="ListLabel73">
    <w:name w:val="ListLabel 73"/>
    <w:qFormat/>
    <w:rPr>
      <w:color w:val="000000"/>
    </w:rPr>
  </w:style>
  <w:style w:type="character" w:styleId="ListLabel74">
    <w:name w:val="ListLabel 74"/>
    <w:qFormat/>
    <w:rPr>
      <w:rFonts w:ascii="Arial" w:hAnsi="Arial"/>
      <w:b/>
    </w:rPr>
  </w:style>
  <w:style w:type="character" w:styleId="ListLabel75">
    <w:name w:val="ListLabel 75"/>
    <w:qFormat/>
    <w:rPr>
      <w:rFonts w:ascii="Arial" w:hAnsi="Arial"/>
      <w:b/>
      <w:i w:val="false"/>
      <w:iCs/>
    </w:rPr>
  </w:style>
  <w:style w:type="character" w:styleId="ListLabel76">
    <w:name w:val="ListLabel 76"/>
    <w:qFormat/>
    <w:rPr>
      <w:rFonts w:cs="Arial"/>
      <w:b/>
      <w:i w:val="false"/>
      <w:iCs/>
      <w:color w:val="auto"/>
    </w:rPr>
  </w:style>
  <w:style w:type="character" w:styleId="ListLabel77">
    <w:name w:val="ListLabel 77"/>
    <w:qFormat/>
    <w:rPr>
      <w:b/>
    </w:rPr>
  </w:style>
  <w:style w:type="character" w:styleId="ListLabel78">
    <w:name w:val="ListLabel 78"/>
    <w:qFormat/>
    <w:rPr>
      <w:b w:val="false"/>
    </w:rPr>
  </w:style>
  <w:style w:type="character" w:styleId="ListLabel79">
    <w:name w:val="ListLabel 79"/>
    <w:qFormat/>
    <w:rPr>
      <w:b/>
    </w:rPr>
  </w:style>
  <w:style w:type="character" w:styleId="ListLabel80">
    <w:name w:val="ListLabel 80"/>
    <w:qFormat/>
    <w:rPr>
      <w:b w:val="false"/>
      <w:i w:val="false"/>
      <w:iCs/>
    </w:rPr>
  </w:style>
  <w:style w:type="character" w:styleId="ListLabel81">
    <w:name w:val="ListLabel 81"/>
    <w:qFormat/>
    <w:rPr>
      <w:rFonts w:cs="Arial"/>
      <w:b w:val="false"/>
      <w:i w:val="false"/>
      <w:iCs/>
      <w:color w:val="auto"/>
    </w:rPr>
  </w:style>
  <w:style w:type="character" w:styleId="ListLabel82">
    <w:name w:val="ListLabel 82"/>
    <w:qFormat/>
    <w:rPr>
      <w:b/>
    </w:rPr>
  </w:style>
  <w:style w:type="character" w:styleId="ListLabel83">
    <w:name w:val="ListLabel 83"/>
    <w:qFormat/>
    <w:rPr>
      <w:b w:val="false"/>
      <w:i w:val="false"/>
      <w:iCs/>
    </w:rPr>
  </w:style>
  <w:style w:type="character" w:styleId="ListLabel84">
    <w:name w:val="ListLabel 84"/>
    <w:qFormat/>
    <w:rPr>
      <w:b w:val="false"/>
      <w:i w:val="false"/>
      <w:iCs/>
      <w:color w:val="auto"/>
    </w:rPr>
  </w:style>
  <w:style w:type="character" w:styleId="ListLabel85">
    <w:name w:val="ListLabel 85"/>
    <w:qFormat/>
    <w:rPr>
      <w:rFonts w:eastAsia="Calibri" w:cs="Arial"/>
      <w:szCs w:val="20"/>
    </w:rPr>
  </w:style>
  <w:style w:type="character" w:styleId="ListLabel86">
    <w:name w:val="ListLabel 86"/>
    <w:qFormat/>
    <w:rPr>
      <w:rFonts w:eastAsia="Calibri" w:cs="Arial"/>
      <w:lang w:eastAsia="ar-SA"/>
    </w:rPr>
  </w:style>
  <w:style w:type="character" w:styleId="ListLabel87">
    <w:name w:val="ListLabel 87"/>
    <w:qFormat/>
    <w:rPr>
      <w:color w:val="000000"/>
    </w:rPr>
  </w:style>
  <w:style w:type="character" w:styleId="Smbolosdenumerao">
    <w:name w:val="Símbolos de numeração"/>
    <w:qFormat/>
    <w:rPr/>
  </w:style>
  <w:style w:type="character" w:styleId="ListLabel88">
    <w:name w:val="ListLabel 88"/>
    <w:qFormat/>
    <w:rPr>
      <w:b/>
    </w:rPr>
  </w:style>
  <w:style w:type="character" w:styleId="ListLabel89">
    <w:name w:val="ListLabel 89"/>
    <w:qFormat/>
    <w:rPr>
      <w:b w:val="false"/>
    </w:rPr>
  </w:style>
  <w:style w:type="character" w:styleId="ListLabel90">
    <w:name w:val="ListLabel 90"/>
    <w:qFormat/>
    <w:rPr>
      <w:b/>
    </w:rPr>
  </w:style>
  <w:style w:type="character" w:styleId="ListLabel91">
    <w:name w:val="ListLabel 91"/>
    <w:qFormat/>
    <w:rPr>
      <w:b w:val="false"/>
      <w:i w:val="false"/>
      <w:iCs/>
    </w:rPr>
  </w:style>
  <w:style w:type="character" w:styleId="ListLabel92">
    <w:name w:val="ListLabel 92"/>
    <w:qFormat/>
    <w:rPr>
      <w:rFonts w:cs="Arial"/>
      <w:b w:val="false"/>
      <w:i w:val="false"/>
      <w:iCs/>
      <w:color w:val="auto"/>
    </w:rPr>
  </w:style>
  <w:style w:type="character" w:styleId="ListLabel93">
    <w:name w:val="ListLabel 93"/>
    <w:qFormat/>
    <w:rPr>
      <w:b/>
    </w:rPr>
  </w:style>
  <w:style w:type="character" w:styleId="ListLabel94">
    <w:name w:val="ListLabel 94"/>
    <w:qFormat/>
    <w:rPr>
      <w:b w:val="false"/>
      <w:i w:val="false"/>
      <w:iCs/>
    </w:rPr>
  </w:style>
  <w:style w:type="character" w:styleId="ListLabel95">
    <w:name w:val="ListLabel 95"/>
    <w:qFormat/>
    <w:rPr>
      <w:b w:val="false"/>
      <w:i w:val="false"/>
      <w:iCs/>
      <w:color w:val="auto"/>
    </w:rPr>
  </w:style>
  <w:style w:type="character" w:styleId="ListLabel96">
    <w:name w:val="ListLabel 96"/>
    <w:qFormat/>
    <w:rPr>
      <w:rFonts w:eastAsia="Calibri" w:cs="Arial"/>
      <w:szCs w:val="20"/>
    </w:rPr>
  </w:style>
  <w:style w:type="character" w:styleId="ListLabel97">
    <w:name w:val="ListLabel 97"/>
    <w:qFormat/>
    <w:rPr>
      <w:rFonts w:eastAsia="Calibri" w:cs="Arial"/>
      <w:lang w:eastAsia="ar-SA"/>
    </w:rPr>
  </w:style>
  <w:style w:type="character" w:styleId="ListLabel98">
    <w:name w:val="ListLabel 98"/>
    <w:qFormat/>
    <w:rPr>
      <w:color w:val="000000"/>
    </w:rPr>
  </w:style>
  <w:style w:type="character" w:styleId="ListLabel99">
    <w:name w:val="ListLabel 99"/>
    <w:qFormat/>
    <w:rPr>
      <w:b/>
    </w:rPr>
  </w:style>
  <w:style w:type="character" w:styleId="ListLabel100">
    <w:name w:val="ListLabel 100"/>
    <w:qFormat/>
    <w:rPr>
      <w:b w:val="false"/>
    </w:rPr>
  </w:style>
  <w:style w:type="character" w:styleId="ListLabel101">
    <w:name w:val="ListLabel 101"/>
    <w:qFormat/>
    <w:rPr>
      <w:b/>
    </w:rPr>
  </w:style>
  <w:style w:type="character" w:styleId="ListLabel102">
    <w:name w:val="ListLabel 102"/>
    <w:qFormat/>
    <w:rPr>
      <w:b w:val="false"/>
      <w:i w:val="false"/>
      <w:iCs/>
    </w:rPr>
  </w:style>
  <w:style w:type="character" w:styleId="ListLabel103">
    <w:name w:val="ListLabel 103"/>
    <w:qFormat/>
    <w:rPr>
      <w:rFonts w:cs="Arial"/>
      <w:b w:val="false"/>
      <w:i w:val="false"/>
      <w:iCs/>
      <w:color w:val="auto"/>
    </w:rPr>
  </w:style>
  <w:style w:type="character" w:styleId="ListLabel104">
    <w:name w:val="ListLabel 104"/>
    <w:qFormat/>
    <w:rPr>
      <w:b/>
    </w:rPr>
  </w:style>
  <w:style w:type="character" w:styleId="ListLabel105">
    <w:name w:val="ListLabel 105"/>
    <w:qFormat/>
    <w:rPr>
      <w:b w:val="false"/>
      <w:i w:val="false"/>
      <w:iCs/>
    </w:rPr>
  </w:style>
  <w:style w:type="character" w:styleId="ListLabel106">
    <w:name w:val="ListLabel 106"/>
    <w:qFormat/>
    <w:rPr>
      <w:b w:val="false"/>
      <w:i w:val="false"/>
      <w:iCs/>
      <w:color w:val="auto"/>
    </w:rPr>
  </w:style>
  <w:style w:type="character" w:styleId="ListLabel107">
    <w:name w:val="ListLabel 107"/>
    <w:qFormat/>
    <w:rPr>
      <w:rFonts w:eastAsia="Calibri" w:cs="Arial"/>
      <w:szCs w:val="20"/>
    </w:rPr>
  </w:style>
  <w:style w:type="character" w:styleId="ListLabel108">
    <w:name w:val="ListLabel 108"/>
    <w:qFormat/>
    <w:rPr>
      <w:rFonts w:eastAsia="Calibri" w:cs="Arial"/>
      <w:lang w:eastAsia="ar-SA"/>
    </w:rPr>
  </w:style>
  <w:style w:type="character" w:styleId="ListLabel109">
    <w:name w:val="ListLabel 109"/>
    <w:qFormat/>
    <w:rPr>
      <w:color w:val="000000"/>
    </w:rPr>
  </w:style>
  <w:style w:type="character" w:styleId="ListLabel110">
    <w:name w:val="ListLabel 110"/>
    <w:qFormat/>
    <w:rPr>
      <w:b/>
    </w:rPr>
  </w:style>
  <w:style w:type="character" w:styleId="ListLabel111">
    <w:name w:val="ListLabel 111"/>
    <w:qFormat/>
    <w:rPr>
      <w:b w:val="false"/>
    </w:rPr>
  </w:style>
  <w:style w:type="character" w:styleId="ListLabel112">
    <w:name w:val="ListLabel 112"/>
    <w:qFormat/>
    <w:rPr>
      <w:b/>
    </w:rPr>
  </w:style>
  <w:style w:type="character" w:styleId="ListLabel113">
    <w:name w:val="ListLabel 113"/>
    <w:qFormat/>
    <w:rPr>
      <w:b w:val="false"/>
      <w:i w:val="false"/>
      <w:iCs/>
    </w:rPr>
  </w:style>
  <w:style w:type="character" w:styleId="ListLabel114">
    <w:name w:val="ListLabel 114"/>
    <w:qFormat/>
    <w:rPr>
      <w:rFonts w:cs="Arial"/>
      <w:b w:val="false"/>
      <w:i w:val="false"/>
      <w:iCs/>
      <w:color w:val="auto"/>
    </w:rPr>
  </w:style>
  <w:style w:type="character" w:styleId="ListLabel115">
    <w:name w:val="ListLabel 115"/>
    <w:qFormat/>
    <w:rPr>
      <w:b/>
    </w:rPr>
  </w:style>
  <w:style w:type="character" w:styleId="ListLabel116">
    <w:name w:val="ListLabel 116"/>
    <w:qFormat/>
    <w:rPr>
      <w:b w:val="false"/>
      <w:i w:val="false"/>
      <w:iCs/>
    </w:rPr>
  </w:style>
  <w:style w:type="character" w:styleId="ListLabel117">
    <w:name w:val="ListLabel 117"/>
    <w:qFormat/>
    <w:rPr>
      <w:b w:val="false"/>
      <w:i w:val="false"/>
      <w:iCs/>
      <w:color w:val="auto"/>
    </w:rPr>
  </w:style>
  <w:style w:type="character" w:styleId="ListLabel118">
    <w:name w:val="ListLabel 118"/>
    <w:qFormat/>
    <w:rPr>
      <w:rFonts w:eastAsia="Calibri" w:cs="Arial"/>
      <w:szCs w:val="20"/>
    </w:rPr>
  </w:style>
  <w:style w:type="character" w:styleId="ListLabel119">
    <w:name w:val="ListLabel 119"/>
    <w:qFormat/>
    <w:rPr>
      <w:rFonts w:eastAsia="Calibri" w:cs="Arial"/>
      <w:lang w:eastAsia="ar-SA"/>
    </w:rPr>
  </w:style>
  <w:style w:type="character" w:styleId="ListLabel120">
    <w:name w:val="ListLabel 120"/>
    <w:qFormat/>
    <w:rPr>
      <w:color w:val="000000"/>
    </w:rPr>
  </w:style>
  <w:style w:type="character" w:styleId="Textooriginal">
    <w:name w:val="Texto original"/>
    <w:qFormat/>
    <w:rPr>
      <w:rFonts w:ascii="Liberation Mono" w:hAnsi="Liberation Mono" w:eastAsia="Liberation Mono" w:cs="Liberation Mono"/>
    </w:rPr>
  </w:style>
  <w:style w:type="character" w:styleId="ListLabel121">
    <w:name w:val="ListLabel 121"/>
    <w:qFormat/>
    <w:rPr>
      <w:b/>
    </w:rPr>
  </w:style>
  <w:style w:type="character" w:styleId="ListLabel122">
    <w:name w:val="ListLabel 122"/>
    <w:qFormat/>
    <w:rPr>
      <w:b w:val="false"/>
    </w:rPr>
  </w:style>
  <w:style w:type="character" w:styleId="ListLabel123">
    <w:name w:val="ListLabel 123"/>
    <w:qFormat/>
    <w:rPr>
      <w:b/>
    </w:rPr>
  </w:style>
  <w:style w:type="character" w:styleId="ListLabel124">
    <w:name w:val="ListLabel 124"/>
    <w:qFormat/>
    <w:rPr>
      <w:b w:val="false"/>
      <w:i w:val="false"/>
      <w:iCs/>
    </w:rPr>
  </w:style>
  <w:style w:type="character" w:styleId="ListLabel125">
    <w:name w:val="ListLabel 125"/>
    <w:qFormat/>
    <w:rPr>
      <w:rFonts w:cs="Arial"/>
      <w:b w:val="false"/>
      <w:i w:val="false"/>
      <w:iCs/>
      <w:color w:val="auto"/>
    </w:rPr>
  </w:style>
  <w:style w:type="character" w:styleId="ListLabel126">
    <w:name w:val="ListLabel 126"/>
    <w:qFormat/>
    <w:rPr>
      <w:b/>
    </w:rPr>
  </w:style>
  <w:style w:type="character" w:styleId="ListLabel127">
    <w:name w:val="ListLabel 127"/>
    <w:qFormat/>
    <w:rPr>
      <w:b w:val="false"/>
      <w:i w:val="false"/>
      <w:iCs/>
    </w:rPr>
  </w:style>
  <w:style w:type="character" w:styleId="ListLabel128">
    <w:name w:val="ListLabel 128"/>
    <w:qFormat/>
    <w:rPr>
      <w:b w:val="false"/>
      <w:i w:val="false"/>
      <w:iCs/>
      <w:color w:val="auto"/>
    </w:rPr>
  </w:style>
  <w:style w:type="character" w:styleId="ListLabel129">
    <w:name w:val="ListLabel 129"/>
    <w:qFormat/>
    <w:rPr>
      <w:rFonts w:eastAsia="Calibri" w:cs="Arial"/>
      <w:szCs w:val="20"/>
    </w:rPr>
  </w:style>
  <w:style w:type="character" w:styleId="ListLabel130">
    <w:name w:val="ListLabel 130"/>
    <w:qFormat/>
    <w:rPr>
      <w:rFonts w:eastAsia="Calibri" w:cs="Arial"/>
      <w:lang w:eastAsia="ar-SA"/>
    </w:rPr>
  </w:style>
  <w:style w:type="character" w:styleId="ListLabel131">
    <w:name w:val="ListLabel 131"/>
    <w:qFormat/>
    <w:rPr>
      <w:color w:val="000000"/>
    </w:rPr>
  </w:style>
  <w:style w:type="character" w:styleId="ListLabel132">
    <w:name w:val="ListLabel 132"/>
    <w:qFormat/>
    <w:rPr>
      <w:b/>
    </w:rPr>
  </w:style>
  <w:style w:type="character" w:styleId="ListLabel133">
    <w:name w:val="ListLabel 133"/>
    <w:qFormat/>
    <w:rPr>
      <w:b w:val="false"/>
    </w:rPr>
  </w:style>
  <w:style w:type="character" w:styleId="ListLabel134">
    <w:name w:val="ListLabel 134"/>
    <w:qFormat/>
    <w:rPr>
      <w:b/>
    </w:rPr>
  </w:style>
  <w:style w:type="character" w:styleId="ListLabel135">
    <w:name w:val="ListLabel 135"/>
    <w:qFormat/>
    <w:rPr>
      <w:b w:val="false"/>
      <w:i w:val="false"/>
      <w:iCs/>
    </w:rPr>
  </w:style>
  <w:style w:type="character" w:styleId="ListLabel136">
    <w:name w:val="ListLabel 136"/>
    <w:qFormat/>
    <w:rPr>
      <w:rFonts w:cs="Arial"/>
      <w:b w:val="false"/>
      <w:i w:val="false"/>
      <w:iCs/>
      <w:color w:val="auto"/>
    </w:rPr>
  </w:style>
  <w:style w:type="character" w:styleId="ListLabel137">
    <w:name w:val="ListLabel 137"/>
    <w:qFormat/>
    <w:rPr>
      <w:b/>
    </w:rPr>
  </w:style>
  <w:style w:type="character" w:styleId="ListLabel138">
    <w:name w:val="ListLabel 138"/>
    <w:qFormat/>
    <w:rPr>
      <w:b w:val="false"/>
      <w:i w:val="false"/>
      <w:iCs/>
    </w:rPr>
  </w:style>
  <w:style w:type="character" w:styleId="ListLabel139">
    <w:name w:val="ListLabel 139"/>
    <w:qFormat/>
    <w:rPr>
      <w:b w:val="false"/>
      <w:i w:val="false"/>
      <w:iCs/>
      <w:color w:val="auto"/>
    </w:rPr>
  </w:style>
  <w:style w:type="character" w:styleId="ListLabel140">
    <w:name w:val="ListLabel 140"/>
    <w:qFormat/>
    <w:rPr>
      <w:rFonts w:eastAsia="Calibri" w:cs="Arial"/>
      <w:szCs w:val="20"/>
    </w:rPr>
  </w:style>
  <w:style w:type="character" w:styleId="ListLabel141">
    <w:name w:val="ListLabel 141"/>
    <w:qFormat/>
    <w:rPr>
      <w:rFonts w:eastAsia="Calibri" w:cs="Arial"/>
      <w:lang w:eastAsia="ar-SA"/>
    </w:rPr>
  </w:style>
  <w:style w:type="character" w:styleId="ListLabel142">
    <w:name w:val="ListLabel 142"/>
    <w:qFormat/>
    <w:rPr>
      <w:color w:val="000000"/>
    </w:rPr>
  </w:style>
  <w:style w:type="character" w:styleId="ListLabel143">
    <w:name w:val="ListLabel 143"/>
    <w:qFormat/>
    <w:rPr>
      <w:b/>
    </w:rPr>
  </w:style>
  <w:style w:type="character" w:styleId="ListLabel144">
    <w:name w:val="ListLabel 144"/>
    <w:qFormat/>
    <w:rPr>
      <w:b w:val="false"/>
    </w:rPr>
  </w:style>
  <w:style w:type="character" w:styleId="ListLabel145">
    <w:name w:val="ListLabel 145"/>
    <w:qFormat/>
    <w:rPr>
      <w:b/>
    </w:rPr>
  </w:style>
  <w:style w:type="character" w:styleId="ListLabel146">
    <w:name w:val="ListLabel 146"/>
    <w:qFormat/>
    <w:rPr>
      <w:b w:val="false"/>
      <w:i w:val="false"/>
      <w:iCs/>
    </w:rPr>
  </w:style>
  <w:style w:type="character" w:styleId="ListLabel147">
    <w:name w:val="ListLabel 147"/>
    <w:qFormat/>
    <w:rPr>
      <w:rFonts w:cs="Arial"/>
      <w:b w:val="false"/>
      <w:i w:val="false"/>
      <w:iCs/>
      <w:color w:val="auto"/>
    </w:rPr>
  </w:style>
  <w:style w:type="character" w:styleId="ListLabel148">
    <w:name w:val="ListLabel 148"/>
    <w:qFormat/>
    <w:rPr>
      <w:b/>
    </w:rPr>
  </w:style>
  <w:style w:type="character" w:styleId="ListLabel149">
    <w:name w:val="ListLabel 149"/>
    <w:qFormat/>
    <w:rPr>
      <w:b w:val="false"/>
      <w:i w:val="false"/>
      <w:iCs/>
    </w:rPr>
  </w:style>
  <w:style w:type="character" w:styleId="ListLabel150">
    <w:name w:val="ListLabel 150"/>
    <w:qFormat/>
    <w:rPr>
      <w:b w:val="false"/>
      <w:i w:val="false"/>
      <w:iCs/>
      <w:color w:val="auto"/>
    </w:rPr>
  </w:style>
  <w:style w:type="character" w:styleId="ListLabel151">
    <w:name w:val="ListLabel 151"/>
    <w:qFormat/>
    <w:rPr>
      <w:rFonts w:eastAsia="Calibri" w:cs="Arial"/>
      <w:szCs w:val="20"/>
    </w:rPr>
  </w:style>
  <w:style w:type="character" w:styleId="ListLabel152">
    <w:name w:val="ListLabel 152"/>
    <w:qFormat/>
    <w:rPr>
      <w:rFonts w:eastAsia="Calibri" w:cs="Arial"/>
      <w:lang w:eastAsia="ar-SA"/>
    </w:rPr>
  </w:style>
  <w:style w:type="character" w:styleId="ListLabel153">
    <w:name w:val="ListLabel 153"/>
    <w:qFormat/>
    <w:rPr>
      <w:color w:val="000000"/>
    </w:rPr>
  </w:style>
  <w:style w:type="character" w:styleId="ListLabel154">
    <w:name w:val="ListLabel 154"/>
    <w:qFormat/>
    <w:rPr>
      <w:b/>
    </w:rPr>
  </w:style>
  <w:style w:type="character" w:styleId="ListLabel155">
    <w:name w:val="ListLabel 155"/>
    <w:qFormat/>
    <w:rPr>
      <w:b w:val="false"/>
    </w:rPr>
  </w:style>
  <w:style w:type="character" w:styleId="ListLabel156">
    <w:name w:val="ListLabel 156"/>
    <w:qFormat/>
    <w:rPr>
      <w:b/>
    </w:rPr>
  </w:style>
  <w:style w:type="character" w:styleId="ListLabel157">
    <w:name w:val="ListLabel 157"/>
    <w:qFormat/>
    <w:rPr>
      <w:b w:val="false"/>
      <w:i w:val="false"/>
      <w:iCs/>
    </w:rPr>
  </w:style>
  <w:style w:type="character" w:styleId="ListLabel158">
    <w:name w:val="ListLabel 158"/>
    <w:qFormat/>
    <w:rPr>
      <w:rFonts w:cs="Arial"/>
      <w:b w:val="false"/>
      <w:i w:val="false"/>
      <w:iCs/>
      <w:color w:val="auto"/>
    </w:rPr>
  </w:style>
  <w:style w:type="character" w:styleId="ListLabel159">
    <w:name w:val="ListLabel 159"/>
    <w:qFormat/>
    <w:rPr>
      <w:b/>
    </w:rPr>
  </w:style>
  <w:style w:type="character" w:styleId="ListLabel160">
    <w:name w:val="ListLabel 160"/>
    <w:qFormat/>
    <w:rPr>
      <w:b w:val="false"/>
      <w:i w:val="false"/>
      <w:iCs/>
    </w:rPr>
  </w:style>
  <w:style w:type="character" w:styleId="ListLabel161">
    <w:name w:val="ListLabel 161"/>
    <w:qFormat/>
    <w:rPr>
      <w:b w:val="false"/>
      <w:i w:val="false"/>
      <w:iCs/>
      <w:color w:val="auto"/>
    </w:rPr>
  </w:style>
  <w:style w:type="character" w:styleId="ListLabel162">
    <w:name w:val="ListLabel 162"/>
    <w:qFormat/>
    <w:rPr>
      <w:rFonts w:eastAsia="Calibri" w:cs="Arial"/>
      <w:szCs w:val="20"/>
    </w:rPr>
  </w:style>
  <w:style w:type="character" w:styleId="ListLabel163">
    <w:name w:val="ListLabel 163"/>
    <w:qFormat/>
    <w:rPr>
      <w:rFonts w:eastAsia="Calibri" w:cs="Arial"/>
      <w:lang w:eastAsia="ar-SA"/>
    </w:rPr>
  </w:style>
  <w:style w:type="character" w:styleId="ListLabel164">
    <w:name w:val="ListLabel 164"/>
    <w:qFormat/>
    <w:rPr>
      <w:color w:val="000000"/>
    </w:rPr>
  </w:style>
  <w:style w:type="character" w:styleId="ListLabel165">
    <w:name w:val="ListLabel 165"/>
    <w:qFormat/>
    <w:rPr>
      <w:b/>
    </w:rPr>
  </w:style>
  <w:style w:type="character" w:styleId="ListLabel166">
    <w:name w:val="ListLabel 166"/>
    <w:qFormat/>
    <w:rPr>
      <w:b w:val="false"/>
    </w:rPr>
  </w:style>
  <w:style w:type="character" w:styleId="ListLabel167">
    <w:name w:val="ListLabel 167"/>
    <w:qFormat/>
    <w:rPr>
      <w:b/>
    </w:rPr>
  </w:style>
  <w:style w:type="character" w:styleId="ListLabel168">
    <w:name w:val="ListLabel 168"/>
    <w:qFormat/>
    <w:rPr>
      <w:b w:val="false"/>
      <w:i w:val="false"/>
      <w:iCs/>
    </w:rPr>
  </w:style>
  <w:style w:type="character" w:styleId="ListLabel169">
    <w:name w:val="ListLabel 169"/>
    <w:qFormat/>
    <w:rPr>
      <w:rFonts w:cs="Arial"/>
      <w:b w:val="false"/>
      <w:i w:val="false"/>
      <w:iCs/>
      <w:color w:val="auto"/>
    </w:rPr>
  </w:style>
  <w:style w:type="character" w:styleId="ListLabel170">
    <w:name w:val="ListLabel 170"/>
    <w:qFormat/>
    <w:rPr>
      <w:b/>
    </w:rPr>
  </w:style>
  <w:style w:type="character" w:styleId="ListLabel171">
    <w:name w:val="ListLabel 171"/>
    <w:qFormat/>
    <w:rPr>
      <w:b w:val="false"/>
      <w:i w:val="false"/>
      <w:iCs/>
    </w:rPr>
  </w:style>
  <w:style w:type="character" w:styleId="ListLabel172">
    <w:name w:val="ListLabel 172"/>
    <w:qFormat/>
    <w:rPr>
      <w:b w:val="false"/>
      <w:i w:val="false"/>
      <w:iCs/>
      <w:color w:val="auto"/>
    </w:rPr>
  </w:style>
  <w:style w:type="character" w:styleId="ListLabel173">
    <w:name w:val="ListLabel 173"/>
    <w:qFormat/>
    <w:rPr>
      <w:rFonts w:eastAsia="Calibri" w:cs="Arial"/>
      <w:szCs w:val="20"/>
    </w:rPr>
  </w:style>
  <w:style w:type="character" w:styleId="ListLabel174">
    <w:name w:val="ListLabel 174"/>
    <w:qFormat/>
    <w:rPr>
      <w:rFonts w:eastAsia="Calibri" w:cs="Arial"/>
      <w:lang w:eastAsia="ar-SA"/>
    </w:rPr>
  </w:style>
  <w:style w:type="character" w:styleId="ListLabel175">
    <w:name w:val="ListLabel 175"/>
    <w:qFormat/>
    <w:rPr>
      <w:color w:val="000000"/>
    </w:rPr>
  </w:style>
  <w:style w:type="character" w:styleId="ListLabel176">
    <w:name w:val="ListLabel 176"/>
    <w:qFormat/>
    <w:rPr>
      <w:b/>
    </w:rPr>
  </w:style>
  <w:style w:type="character" w:styleId="ListLabel177">
    <w:name w:val="ListLabel 177"/>
    <w:qFormat/>
    <w:rPr>
      <w:b w:val="false"/>
    </w:rPr>
  </w:style>
  <w:style w:type="character" w:styleId="ListLabel178">
    <w:name w:val="ListLabel 178"/>
    <w:qFormat/>
    <w:rPr>
      <w:b/>
    </w:rPr>
  </w:style>
  <w:style w:type="character" w:styleId="ListLabel179">
    <w:name w:val="ListLabel 179"/>
    <w:qFormat/>
    <w:rPr>
      <w:b w:val="false"/>
      <w:i w:val="false"/>
      <w:iCs/>
    </w:rPr>
  </w:style>
  <w:style w:type="character" w:styleId="ListLabel180">
    <w:name w:val="ListLabel 180"/>
    <w:qFormat/>
    <w:rPr>
      <w:rFonts w:cs="Arial"/>
      <w:b w:val="false"/>
      <w:i w:val="false"/>
      <w:iCs/>
      <w:color w:val="auto"/>
    </w:rPr>
  </w:style>
  <w:style w:type="character" w:styleId="ListLabel181">
    <w:name w:val="ListLabel 181"/>
    <w:qFormat/>
    <w:rPr>
      <w:b/>
    </w:rPr>
  </w:style>
  <w:style w:type="character" w:styleId="ListLabel182">
    <w:name w:val="ListLabel 182"/>
    <w:qFormat/>
    <w:rPr>
      <w:b w:val="false"/>
      <w:i w:val="false"/>
      <w:iCs/>
    </w:rPr>
  </w:style>
  <w:style w:type="character" w:styleId="ListLabel183">
    <w:name w:val="ListLabel 183"/>
    <w:qFormat/>
    <w:rPr>
      <w:b w:val="false"/>
      <w:i w:val="false"/>
      <w:iCs/>
      <w:color w:val="auto"/>
    </w:rPr>
  </w:style>
  <w:style w:type="character" w:styleId="ListLabel184">
    <w:name w:val="ListLabel 184"/>
    <w:qFormat/>
    <w:rPr>
      <w:rFonts w:eastAsia="Calibri" w:cs="Arial"/>
      <w:szCs w:val="20"/>
    </w:rPr>
  </w:style>
  <w:style w:type="character" w:styleId="ListLabel185">
    <w:name w:val="ListLabel 185"/>
    <w:qFormat/>
    <w:rPr>
      <w:rFonts w:eastAsia="Calibri" w:cs="Arial"/>
      <w:lang w:eastAsia="ar-SA"/>
    </w:rPr>
  </w:style>
  <w:style w:type="character" w:styleId="ListLabel186">
    <w:name w:val="ListLabel 186"/>
    <w:qFormat/>
    <w:rPr>
      <w:color w:val="000000"/>
    </w:rPr>
  </w:style>
  <w:style w:type="character" w:styleId="ListLabel187">
    <w:name w:val="ListLabel 187"/>
    <w:qFormat/>
    <w:rPr>
      <w:b/>
    </w:rPr>
  </w:style>
  <w:style w:type="character" w:styleId="ListLabel188">
    <w:name w:val="ListLabel 188"/>
    <w:qFormat/>
    <w:rPr>
      <w:b w:val="false"/>
    </w:rPr>
  </w:style>
  <w:style w:type="character" w:styleId="ListLabel189">
    <w:name w:val="ListLabel 189"/>
    <w:qFormat/>
    <w:rPr>
      <w:b/>
    </w:rPr>
  </w:style>
  <w:style w:type="character" w:styleId="ListLabel190">
    <w:name w:val="ListLabel 190"/>
    <w:qFormat/>
    <w:rPr>
      <w:b w:val="false"/>
      <w:i w:val="false"/>
      <w:iCs/>
    </w:rPr>
  </w:style>
  <w:style w:type="character" w:styleId="ListLabel191">
    <w:name w:val="ListLabel 191"/>
    <w:qFormat/>
    <w:rPr>
      <w:rFonts w:cs="Arial"/>
      <w:b w:val="false"/>
      <w:i w:val="false"/>
      <w:iCs/>
      <w:color w:val="auto"/>
    </w:rPr>
  </w:style>
  <w:style w:type="character" w:styleId="ListLabel192">
    <w:name w:val="ListLabel 192"/>
    <w:qFormat/>
    <w:rPr>
      <w:b/>
    </w:rPr>
  </w:style>
  <w:style w:type="character" w:styleId="ListLabel193">
    <w:name w:val="ListLabel 193"/>
    <w:qFormat/>
    <w:rPr>
      <w:b w:val="false"/>
      <w:i w:val="false"/>
      <w:iCs/>
    </w:rPr>
  </w:style>
  <w:style w:type="character" w:styleId="ListLabel194">
    <w:name w:val="ListLabel 194"/>
    <w:qFormat/>
    <w:rPr>
      <w:b w:val="false"/>
      <w:i w:val="false"/>
      <w:iCs/>
      <w:color w:val="auto"/>
    </w:rPr>
  </w:style>
  <w:style w:type="character" w:styleId="ListLabel195">
    <w:name w:val="ListLabel 195"/>
    <w:qFormat/>
    <w:rPr>
      <w:rFonts w:eastAsia="Calibri" w:cs="Arial"/>
      <w:szCs w:val="20"/>
    </w:rPr>
  </w:style>
  <w:style w:type="character" w:styleId="ListLabel196">
    <w:name w:val="ListLabel 196"/>
    <w:qFormat/>
    <w:rPr>
      <w:rFonts w:eastAsia="Calibri" w:cs="Arial"/>
      <w:lang w:eastAsia="ar-SA"/>
    </w:rPr>
  </w:style>
  <w:style w:type="character" w:styleId="ListLabel197">
    <w:name w:val="ListLabel 197"/>
    <w:qFormat/>
    <w:rPr>
      <w:color w:val="000000"/>
    </w:rPr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Noto Sans CJK SC" w:cs="Lohit Marathi"/>
      <w:sz w:val="28"/>
      <w:szCs w:val="28"/>
    </w:rPr>
  </w:style>
  <w:style w:type="paragraph" w:styleId="Co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etexto"/>
    <w:pPr/>
    <w:rPr>
      <w:rFonts w:cs="Lohit Marath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Marath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Marathi"/>
    </w:rPr>
  </w:style>
  <w:style w:type="paragraph" w:styleId="Quote">
    <w:name w:val="Quote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Nivel01">
    <w:name w:val="Nivel 01"/>
    <w:basedOn w:val="Ttulo1"/>
    <w:next w:val="Normal"/>
    <w:qFormat/>
    <w:pPr>
      <w:spacing w:lineRule="auto" w:line="276" w:before="480" w:after="120"/>
      <w:ind w:left="0" w:right="-15" w:hanging="0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styleId="PADRO">
    <w:name w:val="PADRÃO"/>
    <w:qFormat/>
    <w:pPr>
      <w:keepNext w:val="true"/>
      <w:widowControl w:val="false"/>
      <w:shd w:val="clear" w:fill="FFFFFF"/>
      <w:overflowPunct w:val="true"/>
      <w:bidi w:val="0"/>
      <w:spacing w:lineRule="auto" w:line="276" w:before="119" w:after="119"/>
      <w:ind w:left="0" w:right="0"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0"/>
      <w:szCs w:val="24"/>
      <w:lang w:val="pt-BR" w:eastAsia="zh-CN" w:bidi="hi-IN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/>
  </w:style>
  <w:style w:type="paragraph" w:styleId="Citao2">
    <w:name w:val="citação 2"/>
    <w:basedOn w:val="Quote"/>
    <w:qFormat/>
    <w:pPr>
      <w:shd w:val="clear" w:fill="FFFFCC"/>
    </w:pPr>
    <w:rPr>
      <w:szCs w:val="20"/>
    </w:rPr>
  </w:style>
  <w:style w:type="paragraph" w:styleId="Citao1">
    <w:name w:val="Citação1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  <w:sz w:val="22"/>
      <w:szCs w:val="22"/>
      <w:lang w:eastAsia="en-US"/>
    </w:rPr>
  </w:style>
  <w:style w:type="paragraph" w:styleId="Annotationtext">
    <w:name w:val="annotation text"/>
    <w:basedOn w:val="Normal"/>
    <w:qFormat/>
    <w:pPr/>
    <w:rPr>
      <w:szCs w:val="20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Nivel1">
    <w:name w:val="Nivel1"/>
    <w:basedOn w:val="Ttulo1"/>
    <w:qFormat/>
    <w:pPr>
      <w:spacing w:lineRule="auto" w:line="276" w:before="480" w:after="0"/>
      <w:ind w:left="644" w:right="0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styleId="Nivel2">
    <w:name w:val="Nivel 2"/>
    <w:qFormat/>
    <w:pPr>
      <w:widowControl/>
      <w:overflowPunct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auto"/>
      <w:kern w:val="0"/>
      <w:sz w:val="20"/>
      <w:szCs w:val="20"/>
      <w:lang w:val="pt-BR" w:eastAsia="pt-BR" w:bidi="ar-SA"/>
    </w:rPr>
  </w:style>
  <w:style w:type="paragraph" w:styleId="Nivel11">
    <w:name w:val="Nivel 1"/>
    <w:basedOn w:val="Nivel2"/>
    <w:qFormat/>
    <w:pPr/>
    <w:rPr>
      <w:rFonts w:cs="Arial"/>
      <w:b/>
    </w:rPr>
  </w:style>
  <w:style w:type="paragraph" w:styleId="Nivel3">
    <w:name w:val="Nivel 3"/>
    <w:basedOn w:val="Nivel2"/>
    <w:qFormat/>
    <w:pPr/>
    <w:rPr>
      <w:rFonts w:cs="Arial"/>
      <w:color w:val="000000"/>
    </w:rPr>
  </w:style>
  <w:style w:type="paragraph" w:styleId="Nivel4">
    <w:name w:val="Nivel 4"/>
    <w:basedOn w:val="Nivel3"/>
    <w:qFormat/>
    <w:pPr/>
    <w:rPr>
      <w:color w:val="auto"/>
    </w:rPr>
  </w:style>
  <w:style w:type="paragraph" w:styleId="Nivel5">
    <w:name w:val="Nivel 5"/>
    <w:basedOn w:val="Nivel4"/>
    <w:qFormat/>
    <w:pPr>
      <w:tabs>
        <w:tab w:val="left" w:pos="360" w:leader="none"/>
      </w:tabs>
    </w:pPr>
    <w:rPr/>
  </w:style>
  <w:style w:type="paragraph" w:styleId="BalloonText">
    <w:name w:val="Balloon Text"/>
    <w:basedOn w:val="Normal"/>
    <w:qFormat/>
    <w:pPr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pPr>
      <w:tabs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pPr>
      <w:tabs>
        <w:tab w:val="center" w:pos="4252" w:leader="none"/>
        <w:tab w:val="right" w:pos="8504" w:leader="none"/>
      </w:tabs>
    </w:pPr>
    <w:rPr/>
  </w:style>
  <w:style w:type="paragraph" w:styleId="Standard">
    <w:name w:val="Standard"/>
    <w:qFormat/>
    <w:pPr>
      <w:widowControl/>
      <w:suppressAutoHyphens w:val="true"/>
      <w:overflowPunct w:val="true"/>
      <w:bidi w:val="0"/>
      <w:jc w:val="left"/>
      <w:textAlignment w:val="baseline"/>
    </w:pPr>
    <w:rPr>
      <w:rFonts w:ascii="Calibri" w:hAnsi="Calibri" w:eastAsia="Calibri" w:cs="DejaVu Sans"/>
      <w:color w:val="auto"/>
      <w:kern w:val="0"/>
      <w:sz w:val="20"/>
      <w:szCs w:val="22"/>
      <w:lang w:val="pt-BR" w:eastAsia="en-US" w:bidi="ar-SA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799</TotalTime>
  <Application>LibreOffice/6.0.7.3$Linux_X86_64 LibreOffice_project/00m0$Build-3</Application>
  <Pages>2</Pages>
  <Words>678</Words>
  <Characters>3932</Characters>
  <CharactersWithSpaces>4562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2021-08-05T16:35:00Z</dcterms:created>
  <dc:creator>Hugo Sales</dc:creator>
  <dc:description/>
  <dc:language>pt-BR</dc:language>
  <cp:lastModifiedBy/>
  <cp:lastPrinted>2022-06-21T08:36:56Z</cp:lastPrinted>
  <dcterms:modified xsi:type="dcterms:W3CDTF">2022-06-21T08:36:59Z</dcterms:modified>
  <cp:revision>113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